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31" w:rsidRDefault="00A45D31" w:rsidP="00A45D31">
      <w:r>
        <w:t>Code de commerce</w:t>
      </w:r>
    </w:p>
    <w:p w:rsidR="00A45D31" w:rsidRDefault="00A45D31" w:rsidP="00A45D31">
      <w:r>
        <w:t>Livre V. - Des contrats commerciaux</w:t>
      </w:r>
    </w:p>
    <w:p w:rsidR="00A45D31" w:rsidRDefault="00A45D31" w:rsidP="00A45D31">
      <w:r>
        <w:t>Titre II. - Des règles particulières à certains contrats commerciaux</w:t>
      </w:r>
    </w:p>
    <w:p w:rsidR="00A45D31" w:rsidRDefault="00A45D31" w:rsidP="00A45D31">
      <w:r>
        <w:t>Chapitre V. - Du contrat de transport et du contrat de commission de transport</w:t>
      </w:r>
    </w:p>
    <w:p w:rsidR="00A45D31" w:rsidRDefault="00A45D31" w:rsidP="00A45D31">
      <w:r>
        <w:t>Section I. - Du transport de choses</w:t>
      </w:r>
    </w:p>
    <w:p w:rsidR="00A45D31" w:rsidRDefault="00A45D31" w:rsidP="00A45D31">
      <w:r>
        <w:t>A. - Du contrat de transport de choses</w:t>
      </w:r>
    </w:p>
    <w:p w:rsidR="00A45D31" w:rsidRDefault="00A45D31" w:rsidP="00A45D31"/>
    <w:p w:rsidR="00A45D31" w:rsidRDefault="00A45D31" w:rsidP="00A45D31"/>
    <w:p w:rsidR="00A45D31" w:rsidRDefault="00A45D31" w:rsidP="00A45D31">
      <w:r>
        <w:t xml:space="preserve">  Article 630. - Le destinataire, s'il est distinct de l'expéditeur, n'est tenu des obligations nées du contrat de transport que par son acceptation, expresse ou tacite, donnée au transporteur.</w:t>
      </w:r>
    </w:p>
    <w:p w:rsidR="00A45D31" w:rsidRDefault="00A45D31" w:rsidP="00A45D31"/>
    <w:p w:rsidR="00A45D31" w:rsidRDefault="00A45D31" w:rsidP="00A45D31">
      <w:r>
        <w:t xml:space="preserve">  Article 631. - Le titre de transport peut, par l'accord du transporteur et de l'expéditeur, être émis à ordre. L'endossataire à tous les droits et obligations du destinataire.</w:t>
      </w:r>
    </w:p>
    <w:p w:rsidR="00A45D31" w:rsidRDefault="00A45D31" w:rsidP="00A45D31"/>
    <w:p w:rsidR="00A45D31" w:rsidRDefault="00A45D31" w:rsidP="00A45D31">
      <w:r>
        <w:t xml:space="preserve">  Article 632. - Le prix du transport et les frais grevant la chose transportée sont dus par l'expéditeur.</w:t>
      </w:r>
    </w:p>
    <w:p w:rsidR="00A45D31" w:rsidRDefault="00A45D31" w:rsidP="00A45D31">
      <w:r>
        <w:t>Dans le cas d'expédition en port dû, l'expéditeur et le destinataire qui a accepté en sont solidairement tenus.</w:t>
      </w:r>
    </w:p>
    <w:p w:rsidR="00A45D31" w:rsidRDefault="00A45D31" w:rsidP="00A45D31"/>
    <w:p w:rsidR="00A45D31" w:rsidRDefault="00A45D31" w:rsidP="00A45D31">
      <w:r>
        <w:t xml:space="preserve">  Article 633. - L'expéditeur indique le nom et l'adresse du destinataire, le lieu de la livraison, la nature des choses à transporter et leur nombre, poids ou volume.</w:t>
      </w:r>
    </w:p>
    <w:p w:rsidR="00A45D31" w:rsidRDefault="00A45D31" w:rsidP="00A45D31">
      <w:r>
        <w:t>L'expéditeur est responsable, à l'égard du transporteur et des tiers, des dommages résultant de l'absence, de l'inexactitude ou de l'insuffisance de ces indications.</w:t>
      </w:r>
    </w:p>
    <w:p w:rsidR="00A45D31" w:rsidRDefault="00A45D31" w:rsidP="00A45D31"/>
    <w:p w:rsidR="00A45D31" w:rsidRDefault="00A45D31" w:rsidP="00A45D31">
      <w:r>
        <w:t xml:space="preserve">  Article 634. - L'expéditeur a le droit de changer le nom du destinataire ou de retirer la chose, tant qu'elle est entre les mains du transporteur, en payant à celui-ci le prix du transport déjà effectué et en l'indemnisant de ses débours et du préjudice causé par le retrait.</w:t>
      </w:r>
    </w:p>
    <w:p w:rsidR="00A45D31" w:rsidRDefault="00A45D31" w:rsidP="00A45D31">
      <w:r>
        <w:t>Toutefois, ce droit ne peut être exercé par l'expéditeur :</w:t>
      </w:r>
    </w:p>
    <w:p w:rsidR="00A45D31" w:rsidRDefault="00A45D31" w:rsidP="00A45D31"/>
    <w:p w:rsidR="00A45D31" w:rsidRDefault="00A45D31" w:rsidP="00A45D31">
      <w:proofErr w:type="gramStart"/>
      <w:r>
        <w:t>lorsque</w:t>
      </w:r>
      <w:proofErr w:type="gramEnd"/>
      <w:r>
        <w:t xml:space="preserve"> le destinataire a été mis en possession du titre de transport, auquel cas ce droit passe au destinataire ;</w:t>
      </w:r>
    </w:p>
    <w:p w:rsidR="00A45D31" w:rsidRDefault="00A45D31" w:rsidP="00A45D31">
      <w:proofErr w:type="gramStart"/>
      <w:r>
        <w:t>lorsque</w:t>
      </w:r>
      <w:proofErr w:type="gramEnd"/>
      <w:r>
        <w:t xml:space="preserve"> l'expéditeur s'est fait délivrer un titre de transport et qu'il ne peut le représenter ;</w:t>
      </w:r>
    </w:p>
    <w:p w:rsidR="00A45D31" w:rsidRDefault="00A45D31" w:rsidP="00A45D31">
      <w:proofErr w:type="gramStart"/>
      <w:r>
        <w:lastRenderedPageBreak/>
        <w:t>lorsque</w:t>
      </w:r>
      <w:proofErr w:type="gramEnd"/>
      <w:r>
        <w:t xml:space="preserve"> le destinataire, après l'arrivée de la chose au lieu de destination, en a demandé la livraison.</w:t>
      </w:r>
    </w:p>
    <w:p w:rsidR="00A45D31" w:rsidRDefault="00A45D31" w:rsidP="00A45D31"/>
    <w:p w:rsidR="00A45D31" w:rsidRDefault="00A45D31" w:rsidP="00A45D31">
      <w:r>
        <w:t xml:space="preserve">  Article 635. - Lorsque la nature de la chose exige un emballage, l'expéditeur doit l'emballer de telle sorte qu'elle soit préservée de perte et d'avarie et ne risque pas de porter préjudice aux personnes, aux matériels ou autres choses transportés.</w:t>
      </w:r>
    </w:p>
    <w:p w:rsidR="00A45D31" w:rsidRDefault="00A45D31" w:rsidP="00A45D31">
      <w:r>
        <w:t>L'expéditeur est responsable des dommages provenant des défauts d'emballage.</w:t>
      </w:r>
    </w:p>
    <w:p w:rsidR="00A45D31" w:rsidRDefault="00A45D31" w:rsidP="00A45D31">
      <w:r>
        <w:t>Toutefois, le transporteur est responsable des dommages provenant des défauts ou de l'absence de l'emballage, s'il a accepté de transporter la chose en connaissance de ces défauts ou de cette absence.</w:t>
      </w:r>
    </w:p>
    <w:p w:rsidR="00A45D31" w:rsidRDefault="00A45D31" w:rsidP="00A45D31">
      <w:r>
        <w:t>Les défauts d'emballage d'une chose transportée ne dégagent pas le transporteur de ses obligations nées d'autres contrats de transport.</w:t>
      </w:r>
    </w:p>
    <w:p w:rsidR="00A45D31" w:rsidRDefault="00A45D31" w:rsidP="00A45D31"/>
    <w:p w:rsidR="00A45D31" w:rsidRDefault="00A45D31" w:rsidP="00A45D31">
      <w:r>
        <w:t xml:space="preserve">  Article 636. - En cas d'envoi d'une chose non livrable à domicile, le transporteur est tenu d'aviser le destinataire, dès qu'il peut la mettre à sa disposition, du moment où celui-ci pourra en prendre livraison.</w:t>
      </w:r>
    </w:p>
    <w:p w:rsidR="00A45D31" w:rsidRDefault="00A45D31" w:rsidP="00A45D31"/>
    <w:p w:rsidR="00A45D31" w:rsidRDefault="00A45D31" w:rsidP="00A45D31">
      <w:r>
        <w:t xml:space="preserve">  Article 637. - Dans le cas où un tiers a été désigné sur le titre de transport émis à ordre, pour recevoir l'avis d'arrivée d'une chose, livrable ou non à domicile, cet avis doit lui être notifié par le transporteur.</w:t>
      </w:r>
    </w:p>
    <w:p w:rsidR="00A45D31" w:rsidRDefault="00A45D31" w:rsidP="00A45D31"/>
    <w:p w:rsidR="00A45D31" w:rsidRDefault="00A45D31" w:rsidP="00A45D31">
      <w:r>
        <w:t xml:space="preserve">  Article 638. - Lorsque, en dehors des cas prévus à l'article 645, la chose reste en souffrance, le transporteur doit en informer l'expéditeur, lui demander ses instructions et attendre celles-ci. Il peut cependant déposer la chose en lieu sûr.</w:t>
      </w:r>
    </w:p>
    <w:p w:rsidR="00A45D31" w:rsidRDefault="00A45D31" w:rsidP="00A45D31">
      <w:r>
        <w:t>Toutefois, le transporteur peut faire procéder à la vente de la chose si la nature périssable de celle-ci ne permet pas d'obtenir à temps les instructions de l'expéditeur.</w:t>
      </w:r>
    </w:p>
    <w:p w:rsidR="00A45D31" w:rsidRDefault="00A45D31" w:rsidP="00A45D31"/>
    <w:p w:rsidR="00A45D31" w:rsidRDefault="00A45D31" w:rsidP="00A45D31">
      <w:r>
        <w:t xml:space="preserve">  Article 639. - Le transporteur peut être exonéré, en tout ou en partie, de sa responsabilité pour l'inexécution, l'exécution défectueuse ou tardive de ses obligations, en rapportant la preuve de la force majeure, du vice propre de la chose ou d'une faute imputable, soit à l'expéditeur, soit au destinataire.</w:t>
      </w:r>
    </w:p>
    <w:p w:rsidR="00A45D31" w:rsidRDefault="00A45D31" w:rsidP="00A45D31"/>
    <w:p w:rsidR="00A45D31" w:rsidRDefault="00A45D31" w:rsidP="00A45D31">
      <w:r>
        <w:t xml:space="preserve">  Article 640. - Le transporteur est, à partir de la remise de la chose à transporter, responsable de la perte totale ou partielle de celle-ci, des avaries ou du retard dans la livraison.</w:t>
      </w:r>
    </w:p>
    <w:p w:rsidR="00A45D31" w:rsidRDefault="00A45D31" w:rsidP="00A45D31"/>
    <w:p w:rsidR="00A45D31" w:rsidRDefault="00A45D31" w:rsidP="00A45D31">
      <w:r>
        <w:t xml:space="preserve">  Article 641. - Lorsque plusieurs transporteurs interviennent successivement dans l'exécution d'un même contrat de transport :</w:t>
      </w:r>
    </w:p>
    <w:p w:rsidR="00A45D31" w:rsidRDefault="00A45D31" w:rsidP="00A45D31"/>
    <w:p w:rsidR="00A45D31" w:rsidRDefault="00A45D31" w:rsidP="00A45D31">
      <w:proofErr w:type="gramStart"/>
      <w:r>
        <w:t>le</w:t>
      </w:r>
      <w:proofErr w:type="gramEnd"/>
      <w:r>
        <w:t xml:space="preserve"> premier et le dernier transporteur sont, à l'égard de l'expéditeur et du destinataire, solidairement responsables de l'ensemble du transport, dans les mêmes conditions que si chacun d'eux avait effectué la totalité du transport.</w:t>
      </w:r>
    </w:p>
    <w:p w:rsidR="00A45D31" w:rsidRDefault="00A45D31" w:rsidP="00A45D31">
      <w:proofErr w:type="gramStart"/>
      <w:r>
        <w:t>chacun</w:t>
      </w:r>
      <w:proofErr w:type="gramEnd"/>
      <w:r>
        <w:t xml:space="preserve"> des transporteurs intermédiaires est, à l'égard de l'expéditeur et du destinataire ainsi qu'à l'égard du premier et du dernier transporteur, responsable du dommage réalisé sur son parcours.</w:t>
      </w:r>
    </w:p>
    <w:p w:rsidR="00A45D31" w:rsidRDefault="00A45D31" w:rsidP="00A45D31"/>
    <w:p w:rsidR="00A45D31" w:rsidRDefault="00A45D31" w:rsidP="00A45D31">
      <w:r>
        <w:t>Si le parcours sur lequel le dommage s'est réalisé ne peut être déterminé, celui des transporteurs qui a réparé le dommage a un recours partiel contre chacun des transporteurs tenus proportionnellement à la longueur de leurs parcours, les parts dues par les insolvables étant dans cette même proportion réparties entre tous.</w:t>
      </w:r>
    </w:p>
    <w:p w:rsidR="00A45D31" w:rsidRDefault="00A45D31" w:rsidP="00A45D31"/>
    <w:p w:rsidR="00A45D31" w:rsidRDefault="00A45D31" w:rsidP="00A45D31">
      <w:r>
        <w:t xml:space="preserve">  Article 642. - Pour les choses qui, à raison de leur nature, subissent généralement un déchet de poids ou de volume par le seul fait du transport, le transporteur répond seulement de la part du manquant qui dépasse la tolérance déterminée par les usages.</w:t>
      </w:r>
    </w:p>
    <w:p w:rsidR="00A45D31" w:rsidRDefault="00A45D31" w:rsidP="00A45D31">
      <w:r>
        <w:t>La limitation de responsabilité prévue à l'alinéa précédent ne peut être invoquée s'il est prouvé, d'après les circonstances de fait, que la perte ne résulte pas des causes qui justifient la tolérance.</w:t>
      </w:r>
    </w:p>
    <w:p w:rsidR="00A45D31" w:rsidRDefault="00A45D31" w:rsidP="00A45D31">
      <w:r>
        <w:t>Dans le cas où les choses transportées avec un seul titre de transport sont divisées en plusieurs lots ou colis, la tolérance est calculée pour chaque lot ou colis, lorsque son poids au départ est indiqué séparément sur le titre de transport ou peut être constaté d'une autre manière.</w:t>
      </w:r>
    </w:p>
    <w:p w:rsidR="00A45D31" w:rsidRDefault="00A45D31" w:rsidP="00A45D31"/>
    <w:p w:rsidR="00A45D31" w:rsidRDefault="00A45D31" w:rsidP="00A45D31">
      <w:r>
        <w:t xml:space="preserve">  Article 643. - Par une clause écrite portée à la connaissance de l'expéditeur, le transporteur peut, sauf faute intentionnelle ou lourde commise par lui-même ou par son préposé :</w:t>
      </w:r>
    </w:p>
    <w:p w:rsidR="00A45D31" w:rsidRDefault="00A45D31" w:rsidP="00A45D31"/>
    <w:p w:rsidR="00A45D31" w:rsidRDefault="00A45D31" w:rsidP="00A45D31">
      <w:proofErr w:type="gramStart"/>
      <w:r>
        <w:t>limiter</w:t>
      </w:r>
      <w:proofErr w:type="gramEnd"/>
      <w:r>
        <w:t xml:space="preserve"> sa responsabilité pour perte ou avarie, à la condition, toutefois, que l'indemnité prévue ne soit pas tellement inférieure à la valeur de la chose qu'elle ne soit en réalité illusoire ;</w:t>
      </w:r>
    </w:p>
    <w:p w:rsidR="00A45D31" w:rsidRDefault="00A45D31" w:rsidP="00A45D31">
      <w:proofErr w:type="gramStart"/>
      <w:r>
        <w:t>s'exonérer</w:t>
      </w:r>
      <w:proofErr w:type="gramEnd"/>
      <w:r>
        <w:t xml:space="preserve"> en tout ou en partie de sa responsabilité pour retard.</w:t>
      </w:r>
    </w:p>
    <w:p w:rsidR="00A45D31" w:rsidRDefault="00A45D31" w:rsidP="00A45D31"/>
    <w:p w:rsidR="00A45D31" w:rsidRDefault="00A45D31" w:rsidP="00A45D31">
      <w:r>
        <w:t xml:space="preserve">  Article 644. - Est nulle, toute clause par laquelle le transporteur s'exonère en totalité de sa responsabilité pour perte totale ou partielle ou avarie.</w:t>
      </w:r>
    </w:p>
    <w:p w:rsidR="00A45D31" w:rsidRDefault="00A45D31" w:rsidP="00A45D31"/>
    <w:p w:rsidR="00A45D31" w:rsidRDefault="00A45D31" w:rsidP="00A45D31">
      <w:r>
        <w:t xml:space="preserve">  Article 645. - En cas de contestation sur la formation ou l'exécution du contrat de transport, ou d'incident survenu au cours de l'exécution du contrat de transport, l'état de la chose transportée ou présentée pour être transportée, et notamment, s'il y a lieu, son conditionnement, son poids, sa nature, sont vérifiés et constatés par un ou plusieurs experts.</w:t>
      </w:r>
    </w:p>
    <w:p w:rsidR="00A45D31" w:rsidRDefault="00A45D31" w:rsidP="00A45D31">
      <w:r>
        <w:t>Ceux-ci sont nommés par ordonnance sur requête.</w:t>
      </w:r>
    </w:p>
    <w:p w:rsidR="00A45D31" w:rsidRDefault="00A45D31" w:rsidP="00A45D31">
      <w:r>
        <w:t>Le requérant est tenu, sous sa responsabilité, d'appeler à cette expertise, même par lettre recommandée ou par télégramme, toutes parties susceptibles d'être mises en cause, notamment l'expéditeur, le destinataire, le transporteur et le commissionnaire. Toutefois, l'accomplissement de tout ou partie des formalités, prévues au présent alinéa, pourra faire l'objet d'une dispense, expressément mentionnée dans l'ordonnance.</w:t>
      </w:r>
    </w:p>
    <w:p w:rsidR="00A45D31" w:rsidRDefault="00A45D31" w:rsidP="00A45D31">
      <w:r>
        <w:t>Le dépôt ou séquestre de la chose en litige, et ensuite son transport dans un dépôt public, peuvent être ordonnés.</w:t>
      </w:r>
    </w:p>
    <w:p w:rsidR="00A45D31" w:rsidRDefault="00A45D31" w:rsidP="00A45D31">
      <w:r>
        <w:t>La vente de la chose peut être ordonnée jusqu'à concurrence des frais de transport ou autres déjà faits. Le juge attribuera le produit de la vente à celle des parties qui aura fait l'avance desdits frais.</w:t>
      </w:r>
    </w:p>
    <w:p w:rsidR="00A45D31" w:rsidRDefault="00A45D31" w:rsidP="00A45D31"/>
    <w:p w:rsidR="00A45D31" w:rsidRDefault="00A45D31" w:rsidP="00A45D31">
      <w:r>
        <w:t xml:space="preserve">  Article 646. - La réception de la chose transportée éteint toute action contre le transporteur pour avarie ou perte partielle si, dans les trois jours, non compris les jours fériés légaux, qui suivent celui de cette réception, le destinataire, l'expéditeur ou toute personne agissant pour le compte de l'un d'eux, n'a pas notifié au transporteur, par acte extrajudiciaire, ou par lettre recommandée, sa protestation motivée.</w:t>
      </w:r>
    </w:p>
    <w:p w:rsidR="00A45D31" w:rsidRDefault="00A45D31" w:rsidP="00A45D31">
      <w:r>
        <w:t>Cette protestation sera cependant valable, quelle qu'en soit la forme, si la preuve est fournie par l'accusé de réception du transporteur, qu'elle a été formulée dans le délai ci-dessus.</w:t>
      </w:r>
    </w:p>
    <w:p w:rsidR="00A45D31" w:rsidRDefault="00A45D31" w:rsidP="00A45D31">
      <w:pPr>
        <w:rPr>
          <w:rFonts w:hint="cs"/>
          <w:rtl/>
        </w:rPr>
      </w:pPr>
      <w:r>
        <w:t>Si, avant la réception ou dans les trois jours qui la suivent, l'une des parties requiert l'expertise prévue à l'article 645, cette réquisition vaudra protestation sans qu'il soit nécessaire de procéder comme il est prévu à l'alinéa premier du présent article.</w:t>
      </w:r>
    </w:p>
    <w:p w:rsidR="00DF08DC" w:rsidRDefault="00DF08DC" w:rsidP="00DF08DC">
      <w:r>
        <w:t>Code de Commerce - Tunisie Article 647. - Le commissionnaire de transport de choses a le privilège déterminé par l'article 603 du présent Code, même s'il n'agit pas en son nom.</w:t>
      </w:r>
    </w:p>
    <w:p w:rsidR="00DF08DC" w:rsidRDefault="00DF08DC" w:rsidP="00DF08DC"/>
    <w:p w:rsidR="00DF08DC" w:rsidRDefault="00DF08DC" w:rsidP="00DF08DC">
      <w:r>
        <w:t>Code de Commerce - Tunisie Article 648. - Le commissionnaire peut être exonéré, en tout ou en partie de sa responsabilité, pour l'inexécution, l'exécution défectueuse ou tardive de ses obligations, en rapportant la preuve de la force majeure, du vice propre de la chose ou d'une faute imputable, soit à son commettant, soit au destinataire.</w:t>
      </w:r>
    </w:p>
    <w:p w:rsidR="00DF08DC" w:rsidRDefault="00DF08DC" w:rsidP="00DF08DC"/>
    <w:p w:rsidR="00DF08DC" w:rsidRDefault="00DF08DC" w:rsidP="00DF08DC">
      <w:r>
        <w:t>Code de Commerce - Tunisie Article 649. - Le commissionnaire est, à partir de la remise de la chose à transporter, responsable de la perte totale ou partielle de celle-ci, des avaries et du retard dans la livraison.</w:t>
      </w:r>
    </w:p>
    <w:p w:rsidR="00DF08DC" w:rsidRDefault="00DF08DC" w:rsidP="00DF08DC"/>
    <w:p w:rsidR="00DF08DC" w:rsidRDefault="00DF08DC" w:rsidP="00DF08DC">
      <w:r>
        <w:t>Code de Commerce - Tunisie Article 650. - Par une clause écrite portée à la connaissance du commettant, le commissionnaire peut, sauf faute intentionnelle ou lourde commise par lui-même ou par son préposé ou par le transporteur ou le préposé de celui-ci, s'exonérer, en tout ou en partie, de sa responsabilité.</w:t>
      </w:r>
    </w:p>
    <w:p w:rsidR="00DF08DC" w:rsidRDefault="00DF08DC" w:rsidP="00DF08DC"/>
    <w:p w:rsidR="00DF08DC" w:rsidRDefault="00DF08DC" w:rsidP="00DF08DC">
      <w:r>
        <w:t>Code de Commerce - Tunisie Article 651. - Le commettant peut exercer directement contre le transporteur toutes actions nées du contrat de transport, le commissionnaire dûment appelé.</w:t>
      </w:r>
    </w:p>
    <w:p w:rsidR="00DF08DC" w:rsidRDefault="00DF08DC" w:rsidP="00DF08DC">
      <w:r>
        <w:t>Le transporteur peut exercer directement contre le commettant l'action en réparation des dommages à lui causés par l'inexécution du contrat de transport, le commissionnaire dûment appelé.</w:t>
      </w:r>
    </w:p>
    <w:p w:rsidR="00842D16" w:rsidRDefault="00DF08DC">
      <w:r w:rsidRPr="00DF08DC">
        <w:t>Article 652. — Toutes les actions, auxquelles peuvent donner lieu le contrat de transport de choses et le contrat de commission de transport de choses, sont prescrites dans un délai d'un an. Le délai de cette prescription est compté, dans le cas de perte totale, du jour où la remise de la chose aurait dû être effectuée et, dans tous les autres cas, du jour où la chose aura été remise ou offerte au destinataire. Le délai pour intenter chaque action récursoire est d'un mois. Ce délai ne court que du jour de l'exercice de l'action contre le garanti.</w:t>
      </w:r>
    </w:p>
    <w:sectPr w:rsidR="00842D16" w:rsidSect="00170C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savePreviewPicture/>
  <w:compat>
    <w:useFELayout/>
  </w:compat>
  <w:rsids>
    <w:rsidRoot w:val="00A45D31"/>
    <w:rsid w:val="00170C5E"/>
    <w:rsid w:val="00842D16"/>
    <w:rsid w:val="00A45D31"/>
    <w:rsid w:val="00DF08DC"/>
    <w:rsid w:val="00E530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4303754">
      <w:bodyDiv w:val="1"/>
      <w:marLeft w:val="0"/>
      <w:marRight w:val="0"/>
      <w:marTop w:val="0"/>
      <w:marBottom w:val="0"/>
      <w:divBdr>
        <w:top w:val="none" w:sz="0" w:space="0" w:color="auto"/>
        <w:left w:val="none" w:sz="0" w:space="0" w:color="auto"/>
        <w:bottom w:val="none" w:sz="0" w:space="0" w:color="auto"/>
        <w:right w:val="none" w:sz="0" w:space="0" w:color="auto"/>
      </w:divBdr>
    </w:div>
    <w:div w:id="14250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1556</Words>
  <Characters>8560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2025-11-11T20:01:00Z</dcterms:created>
  <dcterms:modified xsi:type="dcterms:W3CDTF">2025-11-11T20:18:00Z</dcterms:modified>
</cp:coreProperties>
</file>